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CA0A" w14:textId="77777777" w:rsidR="00B966E1" w:rsidRPr="00B966E1" w:rsidRDefault="00B966E1" w:rsidP="00B966E1">
      <w:pPr>
        <w:spacing w:before="225" w:after="225" w:line="540" w:lineRule="atLeast"/>
        <w:outlineLvl w:val="0"/>
        <w:rPr>
          <w:rFonts w:ascii="Roboto Condensed" w:eastAsia="Times New Roman" w:hAnsi="Roboto Condensed" w:cs="Times New Roman"/>
          <w:b/>
          <w:bCs/>
          <w:color w:val="222222"/>
          <w:kern w:val="36"/>
          <w:sz w:val="48"/>
          <w:szCs w:val="48"/>
          <w:lang w:eastAsia="ru-RU"/>
        </w:rPr>
      </w:pPr>
      <w:r w:rsidRPr="00B966E1">
        <w:rPr>
          <w:rFonts w:ascii="Roboto Condensed" w:eastAsia="Times New Roman" w:hAnsi="Roboto Condensed" w:cs="Times New Roman"/>
          <w:b/>
          <w:bCs/>
          <w:color w:val="222222"/>
          <w:kern w:val="36"/>
          <w:sz w:val="48"/>
          <w:szCs w:val="48"/>
          <w:lang w:eastAsia="ru-RU"/>
        </w:rPr>
        <w:t>Политика конфиденциальности в отношении обработки персональных данных</w:t>
      </w:r>
    </w:p>
    <w:p w14:paraId="4D0CA7C4" w14:textId="763C54D5" w:rsidR="00B966E1" w:rsidRPr="00B966E1" w:rsidRDefault="00B966E1" w:rsidP="00B966E1">
      <w:pPr>
        <w:spacing w:after="0" w:line="240" w:lineRule="auto"/>
        <w:jc w:val="center"/>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ООО «Медицинский центр «</w:t>
      </w:r>
      <w:r>
        <w:rPr>
          <w:rFonts w:ascii="Roboto Condensed" w:eastAsia="Times New Roman" w:hAnsi="Roboto Condensed" w:cs="Times New Roman"/>
          <w:b/>
          <w:bCs/>
          <w:color w:val="222222"/>
          <w:sz w:val="26"/>
          <w:szCs w:val="26"/>
          <w:lang w:eastAsia="ru-RU"/>
        </w:rPr>
        <w:t>МЕДЕРИКА</w:t>
      </w:r>
      <w:r w:rsidRPr="00B966E1">
        <w:rPr>
          <w:rFonts w:ascii="Roboto Condensed" w:eastAsia="Times New Roman" w:hAnsi="Roboto Condensed" w:cs="Times New Roman"/>
          <w:b/>
          <w:bCs/>
          <w:color w:val="222222"/>
          <w:sz w:val="26"/>
          <w:szCs w:val="26"/>
          <w:lang w:eastAsia="ru-RU"/>
        </w:rPr>
        <w:t>»</w:t>
      </w:r>
    </w:p>
    <w:p w14:paraId="798CE4A3"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2D2C4AA3" w14:textId="09717271"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Настоящая Политика в отношении обработки персональных данных (далее – Политика) составлена в соответствии с п. 2 ст. 18.1 Федерального закона Российской Федерации «О персональных данных» № 152-ФЗ от 27 июля 2006 года (ред. от 21.07.2014) а также иных нормативно-правовых актов Российской Федерации в области защиты и обработки персональных данных и действует в отношении всех персональных данных (далее – Данных), которые Организация (далее по тексту – Оператор, Центр, Общество) может получить от субъекта персональных данных во время пользования сайтом, расположенном на доменном имени </w:t>
      </w:r>
      <w:hyperlink r:id="rId5" w:history="1">
        <w:r w:rsidRPr="00B966E1">
          <w:rPr>
            <w:rStyle w:val="a3"/>
            <w:rFonts w:ascii="Roboto Condensed" w:eastAsia="Times New Roman" w:hAnsi="Roboto Condensed" w:cs="Times New Roman"/>
            <w:sz w:val="26"/>
            <w:szCs w:val="26"/>
            <w:lang w:eastAsia="ru-RU"/>
          </w:rPr>
          <w:t>https://</w:t>
        </w:r>
        <w:r w:rsidRPr="003A2788">
          <w:rPr>
            <w:rStyle w:val="a3"/>
            <w:rFonts w:ascii="Roboto Condensed" w:eastAsia="Times New Roman" w:hAnsi="Roboto Condensed" w:cs="Times New Roman"/>
            <w:sz w:val="26"/>
            <w:szCs w:val="26"/>
            <w:lang w:val="en-US" w:eastAsia="ru-RU"/>
          </w:rPr>
          <w:t>mederika</w:t>
        </w:r>
        <w:r w:rsidRPr="003A2788">
          <w:rPr>
            <w:rStyle w:val="a3"/>
            <w:rFonts w:ascii="Roboto Condensed" w:eastAsia="Times New Roman" w:hAnsi="Roboto Condensed" w:cs="Times New Roman"/>
            <w:sz w:val="26"/>
            <w:szCs w:val="26"/>
            <w:lang w:eastAsia="ru-RU"/>
          </w:rPr>
          <w:t>.</w:t>
        </w:r>
        <w:r w:rsidRPr="003A2788">
          <w:rPr>
            <w:rStyle w:val="a3"/>
            <w:rFonts w:ascii="Roboto Condensed" w:eastAsia="Times New Roman" w:hAnsi="Roboto Condensed" w:cs="Times New Roman"/>
            <w:sz w:val="26"/>
            <w:szCs w:val="26"/>
            <w:lang w:val="en-US" w:eastAsia="ru-RU"/>
          </w:rPr>
          <w:t>ru</w:t>
        </w:r>
        <w:r w:rsidRPr="00B966E1">
          <w:rPr>
            <w:rStyle w:val="a3"/>
            <w:rFonts w:ascii="Roboto Condensed" w:eastAsia="Times New Roman" w:hAnsi="Roboto Condensed" w:cs="Times New Roman"/>
            <w:sz w:val="26"/>
            <w:szCs w:val="26"/>
            <w:lang w:eastAsia="ru-RU"/>
          </w:rPr>
          <w:t>/</w:t>
        </w:r>
      </w:hyperlink>
      <w:r w:rsidRPr="00B966E1">
        <w:rPr>
          <w:rFonts w:ascii="Roboto Condensed" w:eastAsia="Times New Roman" w:hAnsi="Roboto Condensed" w:cs="Times New Roman"/>
          <w:color w:val="222222"/>
          <w:sz w:val="26"/>
          <w:szCs w:val="26"/>
          <w:lang w:eastAsia="ru-RU"/>
        </w:rPr>
        <w:t>.</w:t>
      </w:r>
    </w:p>
    <w:p w14:paraId="173807CA"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5B8F892D"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27.07.2006 N 152-ФЗ “О персональных данных”, Постановления Правительства РФ от 01.11.2012 N 1119 «Об утверждении требований к защите персональных данных при их обработке в информационных системах персональных данных», нормативных документов уполномоченных органов.</w:t>
      </w:r>
    </w:p>
    <w:p w14:paraId="2C8E776A"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7087DED8" w14:textId="77777777" w:rsidR="00B966E1" w:rsidRPr="00B966E1" w:rsidRDefault="00B966E1" w:rsidP="00B966E1">
      <w:pPr>
        <w:numPr>
          <w:ilvl w:val="0"/>
          <w:numId w:val="1"/>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Определение терминов.</w:t>
      </w:r>
    </w:p>
    <w:p w14:paraId="277CED4C"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7EA83494"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В настоящей Политике конфиденциальности используются следующие термины:</w:t>
      </w:r>
    </w:p>
    <w:p w14:paraId="15F605E8"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1A4D5DBD" w14:textId="51FC1368"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1.1. “Администрация сайта ООО «Медицинский центр «МЕДЕРИКА» (далее – Администрация)” – уполномоченные сотрудники, действующие от имени ООО «Медицинский центр «МЕДЕРИКА», которые организуют и (или) осуществляют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511E7F0"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AFBB895"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5E4F029"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1ADE5267"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xml:space="preserve">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w:t>
      </w:r>
      <w:r w:rsidRPr="00B966E1">
        <w:rPr>
          <w:rFonts w:ascii="Roboto Condensed" w:eastAsia="Times New Roman" w:hAnsi="Roboto Condensed" w:cs="Times New Roman"/>
          <w:color w:val="222222"/>
          <w:sz w:val="26"/>
          <w:szCs w:val="26"/>
          <w:lang w:eastAsia="ru-RU"/>
        </w:rPr>
        <w:lastRenderedPageBreak/>
        <w:t>предоставление, доступ), обезличивание, блокирование, удаление, уничтожение персональных данных.</w:t>
      </w:r>
    </w:p>
    <w:p w14:paraId="5E0BF668"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0BF8EE71"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67E025C9"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1D168DD4"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1.5. “Персональные данные, сделанные общедоступными субъектом персональных данных” – персональные данные, доступ неограниченного круга лиц к которым предоставлен субъектом персональных данных либо по его просьбе;</w:t>
      </w:r>
    </w:p>
    <w:p w14:paraId="054BB085"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43BFA220"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1.6. “Оператор” — организация, обрабатывающая персональные данные.</w:t>
      </w:r>
    </w:p>
    <w:p w14:paraId="29BB8E3A"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1B4C106D" w14:textId="6D7EA259"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1.7. “Пользователь сайта ООО «Медицинский центр «МЕДЕРИКА»  (далее – Пользователь)” – лицо, имеющее доступ к Сайту посредством сети Интернет и использующее Сайт медицинского центра.</w:t>
      </w:r>
    </w:p>
    <w:p w14:paraId="501EF8C4"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4F3A68DE"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1.8. “Распространение персональных данных” — действия, направленные на раскрытие персональных данных неопределенному кругу лиц.</w:t>
      </w:r>
    </w:p>
    <w:p w14:paraId="0ED5FB8C"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421FD6BE"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1.9.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A7E094B"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0376D05"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1.10.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95E2C6F"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0CDB9371"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EB405DA"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B51780D"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1.12.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F776E3A"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63CC894D" w14:textId="77777777" w:rsidR="00B966E1" w:rsidRPr="00B966E1" w:rsidRDefault="00B966E1" w:rsidP="00B966E1">
      <w:pPr>
        <w:numPr>
          <w:ilvl w:val="0"/>
          <w:numId w:val="2"/>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Общие положения</w:t>
      </w:r>
    </w:p>
    <w:p w14:paraId="38BC2DD5"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26371C92" w14:textId="2A573852"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2.1. Использование Пользователем сайта ООО «Медицинский центр «</w:t>
      </w:r>
      <w:proofErr w:type="gramStart"/>
      <w:r w:rsidRPr="00B966E1">
        <w:rPr>
          <w:rFonts w:ascii="Roboto Condensed" w:eastAsia="Times New Roman" w:hAnsi="Roboto Condensed" w:cs="Times New Roman"/>
          <w:color w:val="222222"/>
          <w:sz w:val="26"/>
          <w:szCs w:val="26"/>
          <w:lang w:eastAsia="ru-RU"/>
        </w:rPr>
        <w:t>МЕДЕРИКА»  означает</w:t>
      </w:r>
      <w:proofErr w:type="gramEnd"/>
      <w:r w:rsidRPr="00B966E1">
        <w:rPr>
          <w:rFonts w:ascii="Roboto Condensed" w:eastAsia="Times New Roman" w:hAnsi="Roboto Condensed" w:cs="Times New Roman"/>
          <w:color w:val="222222"/>
          <w:sz w:val="26"/>
          <w:szCs w:val="26"/>
          <w:lang w:eastAsia="ru-RU"/>
        </w:rPr>
        <w:t xml:space="preserve"> согласие с настоящей Политикой конфиденциальности и условиями обработки персональных данных Пользователя.</w:t>
      </w:r>
    </w:p>
    <w:p w14:paraId="2B4FDEDD"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2258540" w14:textId="146379AE"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lastRenderedPageBreak/>
        <w:t>2.2. В случае несогласия с условиями Политики конфиденциальности Пользователь должен прекратить использование сайта ООО «Медицинский центр «МЕДЕРИКА».</w:t>
      </w:r>
    </w:p>
    <w:p w14:paraId="6475AE3B"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11AA004D" w14:textId="77877D2F"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2.3. Настоящая Политика конфиденциальности применяется только к сайту ООО «Медицинский центр «МЕДЕРИКА». Сайт не контролирует и не несет ответственность за сайты третьих лиц, на которые Пользователь может перейти по ссылкам, доступным на сайте Медицинского центра.</w:t>
      </w:r>
    </w:p>
    <w:p w14:paraId="41DA4EE8"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6F11F850" w14:textId="0EB7190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2.4. Администрация сайта не проверяет достоверность персональных данных, предоставляемых Пользователем сайта ООО «Медицинский центр «МЕДЕРИКА».</w:t>
      </w:r>
    </w:p>
    <w:p w14:paraId="1F7013B2"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29B0463E" w14:textId="77777777" w:rsidR="00B966E1" w:rsidRPr="00B966E1" w:rsidRDefault="00B966E1" w:rsidP="00B966E1">
      <w:pPr>
        <w:numPr>
          <w:ilvl w:val="0"/>
          <w:numId w:val="3"/>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Предмет Политики конфиденциальности</w:t>
      </w:r>
    </w:p>
    <w:p w14:paraId="6A83834D"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52510573" w14:textId="05109E74"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3.1.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 которые Субъект персональных данных предоставляет ООО «Медицинский центр «МЕДЕРИКА».</w:t>
      </w:r>
    </w:p>
    <w:p w14:paraId="094AFCE0"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1CD3C6AA" w14:textId="58571AB9"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формы на Сайте ООО «Медицинский центр «МЕДЕРИКА», включают в себя следующую информацию:</w:t>
      </w:r>
    </w:p>
    <w:p w14:paraId="03791E76" w14:textId="77777777" w:rsidR="00B966E1" w:rsidRPr="00B966E1" w:rsidRDefault="00B966E1" w:rsidP="00B966E1">
      <w:pPr>
        <w:numPr>
          <w:ilvl w:val="0"/>
          <w:numId w:val="4"/>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Фамилия, имя, отчество Субъекта;</w:t>
      </w:r>
    </w:p>
    <w:p w14:paraId="589238E8" w14:textId="77777777" w:rsidR="00B966E1" w:rsidRPr="00B966E1" w:rsidRDefault="00B966E1" w:rsidP="00B966E1">
      <w:pPr>
        <w:numPr>
          <w:ilvl w:val="0"/>
          <w:numId w:val="4"/>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Дата рождения Субъекта;</w:t>
      </w:r>
    </w:p>
    <w:p w14:paraId="7C9E0447" w14:textId="77777777" w:rsidR="00B966E1" w:rsidRPr="00B966E1" w:rsidRDefault="00B966E1" w:rsidP="00B966E1">
      <w:pPr>
        <w:numPr>
          <w:ilvl w:val="0"/>
          <w:numId w:val="4"/>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Контактный телефон Субъекта;</w:t>
      </w:r>
    </w:p>
    <w:p w14:paraId="55171C7D" w14:textId="77777777" w:rsidR="00B966E1" w:rsidRPr="00B966E1" w:rsidRDefault="00B966E1" w:rsidP="00B966E1">
      <w:pPr>
        <w:numPr>
          <w:ilvl w:val="0"/>
          <w:numId w:val="4"/>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Адрес электронной почты Субъекта;</w:t>
      </w:r>
    </w:p>
    <w:p w14:paraId="72ACDB9F" w14:textId="77777777" w:rsidR="00B966E1" w:rsidRPr="00B966E1" w:rsidRDefault="00B966E1" w:rsidP="00B966E1">
      <w:pPr>
        <w:numPr>
          <w:ilvl w:val="0"/>
          <w:numId w:val="4"/>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Другая аналогичная информация, на основании которой возможна идентификация Субъекта персональных данных.</w:t>
      </w:r>
    </w:p>
    <w:p w14:paraId="6C725866"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79B621C9" w14:textId="77777777" w:rsidR="00B966E1" w:rsidRPr="00B966E1" w:rsidRDefault="00B966E1" w:rsidP="00B966E1">
      <w:pPr>
        <w:spacing w:after="10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xml:space="preserve">3.3. Обезличенные данные, которые автоматически передаются сервисами Сайта в процессе их использования с помощью установленного на устройстве Пользователя программного обеспечения, в том числе IP-адрес, данные файлов </w:t>
      </w:r>
      <w:proofErr w:type="spellStart"/>
      <w:r w:rsidRPr="00B966E1">
        <w:rPr>
          <w:rFonts w:ascii="Roboto Condensed" w:eastAsia="Times New Roman" w:hAnsi="Roboto Condensed" w:cs="Times New Roman"/>
          <w:color w:val="222222"/>
          <w:sz w:val="26"/>
          <w:szCs w:val="26"/>
          <w:lang w:eastAsia="ru-RU"/>
        </w:rPr>
        <w:t>cookie</w:t>
      </w:r>
      <w:proofErr w:type="spellEnd"/>
      <w:r w:rsidRPr="00B966E1">
        <w:rPr>
          <w:rFonts w:ascii="Roboto Condensed" w:eastAsia="Times New Roman" w:hAnsi="Roboto Condensed" w:cs="Times New Roman"/>
          <w:color w:val="222222"/>
          <w:sz w:val="26"/>
          <w:szCs w:val="26"/>
          <w:lang w:eastAsia="ru-RU"/>
        </w:rPr>
        <w:t>,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 Сведения о персональных данных Пользователя относятся к числу конфиденциальных (составляющих охраняемую законом тайну Сайтов). Режим конфиденциальности в отношении персональных данных снимается в случаях, предусмотренных законодательством.</w:t>
      </w:r>
    </w:p>
    <w:p w14:paraId="5B3B090A"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02D6A991"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3.4. Оператор вправе осуществлять с полученными персональными данными пользователей все законные необходимые действия, связанные исключительно с достижением цели, для которой создан и используются Сайт.</w:t>
      </w:r>
    </w:p>
    <w:p w14:paraId="0033C67E"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5D5286B2"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lastRenderedPageBreak/>
        <w:t>3.5. Любая иная персональная информация, неоговоренная выше, подлежит надежному хранению и нераспространению.</w:t>
      </w:r>
    </w:p>
    <w:p w14:paraId="420650F8"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075D22C6" w14:textId="77777777" w:rsidR="00B966E1" w:rsidRPr="00B966E1" w:rsidRDefault="00B966E1" w:rsidP="00B966E1">
      <w:pPr>
        <w:numPr>
          <w:ilvl w:val="0"/>
          <w:numId w:val="5"/>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Цели сбора Персональных данных</w:t>
      </w:r>
    </w:p>
    <w:p w14:paraId="1B0BAFE4"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2A678CE1"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4.1. Сайт собирает только те Персональные данные, которые необходимы для предоставления сервисов Пользователю.</w:t>
      </w:r>
    </w:p>
    <w:p w14:paraId="61945F6A"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141D50E2"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4.2. Персональные данные Пользователя Оператор обрабатывает в следующих целях:</w:t>
      </w:r>
    </w:p>
    <w:p w14:paraId="43B4ACBE"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4.2.1. идентификации Пользователя при использовании им определенных сервисов;</w:t>
      </w:r>
    </w:p>
    <w:p w14:paraId="0553C92C"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4.2.2. оказания услуг, обработки запросов и заявок от Пользователя;</w:t>
      </w:r>
    </w:p>
    <w:p w14:paraId="7A594FC8"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4.2.3. установления с Пользователем обратной связи, включая направление уведомлений и запросов;</w:t>
      </w:r>
    </w:p>
    <w:p w14:paraId="4F56B1B4"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4.2.4. подтверждения полноты персональных данных, предоставленных Пользователем;</w:t>
      </w:r>
    </w:p>
    <w:p w14:paraId="4BEC1E95"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4.2.5. сбор статистики.</w:t>
      </w:r>
    </w:p>
    <w:p w14:paraId="3C5E0BF3"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7EFD509A" w14:textId="77777777" w:rsidR="00B966E1" w:rsidRPr="00B966E1" w:rsidRDefault="00B966E1" w:rsidP="00B966E1">
      <w:pPr>
        <w:numPr>
          <w:ilvl w:val="0"/>
          <w:numId w:val="6"/>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Способы и сроки обработки Персональных данных</w:t>
      </w:r>
    </w:p>
    <w:p w14:paraId="570A104A"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81FD9E6"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5.1. Источником информации обо всех Персональных данных Пользователя является непосредственно сам Пользователь Сайта Оператора. Оператор не получает и не обрабатывает Персональные данные из других источников. Заполняя любую форму на Сайте Оператора, Пользователь тем самым дает согласие на обработку его персональных данных для целей, указанных в п.4 настоящей Политики.</w:t>
      </w:r>
    </w:p>
    <w:p w14:paraId="38F71F6D"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7B7D6E63"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5.2.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При использовании отдельных сервисов Пользователь соглашается с тем, что определенная часть его персональной информации становится общедоступной.</w:t>
      </w:r>
    </w:p>
    <w:p w14:paraId="1600CB59"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785C0B7"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5.3.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 Обработка персональных данных Пользователей осуществляется в соответствии с Федеральным законом от 27.07.2006 N 152-ФЗ «О персональных данных».</w:t>
      </w:r>
    </w:p>
    <w:p w14:paraId="213F0CD7"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0ADC5E37"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5.4.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431709BF"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65DDACD7"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5.5. При утрате или разглашении персональных данных Администрация сайта информирует Пользователя об утрате или разглашении персональных данных.</w:t>
      </w:r>
    </w:p>
    <w:p w14:paraId="043CA6C0"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lastRenderedPageBreak/>
        <w:t> </w:t>
      </w:r>
    </w:p>
    <w:p w14:paraId="25D5C3C8"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5.6.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14C493B2"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5462C471" w14:textId="77777777" w:rsidR="00B966E1" w:rsidRPr="00B966E1" w:rsidRDefault="00B966E1" w:rsidP="00B966E1">
      <w:pPr>
        <w:numPr>
          <w:ilvl w:val="0"/>
          <w:numId w:val="7"/>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Обязательства сторон</w:t>
      </w:r>
    </w:p>
    <w:p w14:paraId="6C170667"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4A5D9813"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6.1. Пользователь обязан:</w:t>
      </w:r>
    </w:p>
    <w:p w14:paraId="039FF815"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6.1.1. Предоставить корректную информацию о персональных данных, необходимую для целей, указанных в п. 4 настоящей Политики.</w:t>
      </w:r>
    </w:p>
    <w:p w14:paraId="2AFCF5AD"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4569C297"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6.2. Администрация сайта обязана:</w:t>
      </w:r>
    </w:p>
    <w:p w14:paraId="055B0568"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6.2.1. Использовать полученную информацию исключительно для целей, указанных в п. 4 настоящей Политики конфиденциальности.</w:t>
      </w:r>
    </w:p>
    <w:p w14:paraId="0FEB2580"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или разглашение иными возможными способами переданных персональных данных Пользователя, за исключением </w:t>
      </w:r>
      <w:proofErr w:type="spellStart"/>
      <w:r w:rsidRPr="00B966E1">
        <w:rPr>
          <w:rFonts w:ascii="Roboto Condensed" w:eastAsia="Times New Roman" w:hAnsi="Roboto Condensed" w:cs="Times New Roman"/>
          <w:color w:val="222222"/>
          <w:sz w:val="26"/>
          <w:szCs w:val="26"/>
          <w:lang w:eastAsia="ru-RU"/>
        </w:rPr>
        <w:t>п.п</w:t>
      </w:r>
      <w:proofErr w:type="spellEnd"/>
      <w:r w:rsidRPr="00B966E1">
        <w:rPr>
          <w:rFonts w:ascii="Roboto Condensed" w:eastAsia="Times New Roman" w:hAnsi="Roboto Condensed" w:cs="Times New Roman"/>
          <w:color w:val="222222"/>
          <w:sz w:val="26"/>
          <w:szCs w:val="26"/>
          <w:lang w:eastAsia="ru-RU"/>
        </w:rPr>
        <w:t>. 5.4. настоящей Политики Конфиденциальности.</w:t>
      </w:r>
    </w:p>
    <w:p w14:paraId="4B0A5440"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6.2.3.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664EF04B"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7D654D4D" w14:textId="77777777" w:rsidR="00B966E1" w:rsidRPr="00B966E1" w:rsidRDefault="00B966E1" w:rsidP="00B966E1">
      <w:pPr>
        <w:numPr>
          <w:ilvl w:val="0"/>
          <w:numId w:val="8"/>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Ответственность сторон</w:t>
      </w:r>
    </w:p>
    <w:p w14:paraId="32537DEE"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4812F026"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B966E1">
        <w:rPr>
          <w:rFonts w:ascii="Roboto Condensed" w:eastAsia="Times New Roman" w:hAnsi="Roboto Condensed" w:cs="Times New Roman"/>
          <w:color w:val="222222"/>
          <w:sz w:val="26"/>
          <w:szCs w:val="26"/>
          <w:lang w:eastAsia="ru-RU"/>
        </w:rPr>
        <w:t>п.п</w:t>
      </w:r>
      <w:proofErr w:type="spellEnd"/>
      <w:r w:rsidRPr="00B966E1">
        <w:rPr>
          <w:rFonts w:ascii="Roboto Condensed" w:eastAsia="Times New Roman" w:hAnsi="Roboto Condensed" w:cs="Times New Roman"/>
          <w:color w:val="222222"/>
          <w:sz w:val="26"/>
          <w:szCs w:val="26"/>
          <w:lang w:eastAsia="ru-RU"/>
        </w:rPr>
        <w:t>. 5.4. и 7.2. настоящей Политики Конфиденциальности.</w:t>
      </w:r>
    </w:p>
    <w:p w14:paraId="1993AFBC"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51C96F2D"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14:paraId="37BAEDCF"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7.2.1. Стала публичным достоянием до её утраты или разглашения.</w:t>
      </w:r>
    </w:p>
    <w:p w14:paraId="1941FD96"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7.2.2. Была получена от третьей стороны до момента её получения Администрацией сайта.</w:t>
      </w:r>
    </w:p>
    <w:p w14:paraId="13AA1FBD"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7.2.3. Была разглашена с согласия Пользователя.</w:t>
      </w:r>
    </w:p>
    <w:p w14:paraId="00904AA3"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A8C12CD" w14:textId="77777777" w:rsidR="00B966E1" w:rsidRPr="00B966E1" w:rsidRDefault="00B966E1" w:rsidP="00B966E1">
      <w:pPr>
        <w:numPr>
          <w:ilvl w:val="0"/>
          <w:numId w:val="9"/>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Разрешение споров</w:t>
      </w:r>
    </w:p>
    <w:p w14:paraId="2ABA162C"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FF150CE"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xml:space="preserve">8.1. В случае возникновения любых споров или разногласий, связанных с исполнением настоящей Политики конфиденциальности, Пользователь и Оператор </w:t>
      </w:r>
      <w:r w:rsidRPr="00B966E1">
        <w:rPr>
          <w:rFonts w:ascii="Roboto Condensed" w:eastAsia="Times New Roman" w:hAnsi="Roboto Condensed" w:cs="Times New Roman"/>
          <w:color w:val="222222"/>
          <w:sz w:val="26"/>
          <w:szCs w:val="26"/>
          <w:lang w:eastAsia="ru-RU"/>
        </w:rPr>
        <w:lastRenderedPageBreak/>
        <w:t>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14:paraId="27B5B8DE"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0181E1D0"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8.2. До обращения в суд с иском по спорам, возникающим из отношений между Пользователем и Оператором, обязательным является предъявление претензии (письменного предложения о добровольном урегулировании спора).</w:t>
      </w:r>
    </w:p>
    <w:p w14:paraId="6EC08EC6"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6C323432"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8.3.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14:paraId="5D0947B1"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48102FEF" w14:textId="44EA592D"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xml:space="preserve">8.4. При недостижении соглашения спор будет передан на рассмотрение в судебный орган г. </w:t>
      </w:r>
      <w:r>
        <w:rPr>
          <w:rFonts w:ascii="Roboto Condensed" w:eastAsia="Times New Roman" w:hAnsi="Roboto Condensed" w:cs="Times New Roman"/>
          <w:color w:val="222222"/>
          <w:sz w:val="26"/>
          <w:szCs w:val="26"/>
          <w:lang w:eastAsia="ru-RU"/>
        </w:rPr>
        <w:t>Набережные Челны</w:t>
      </w:r>
      <w:r w:rsidRPr="00B966E1">
        <w:rPr>
          <w:rFonts w:ascii="Roboto Condensed" w:eastAsia="Times New Roman" w:hAnsi="Roboto Condensed" w:cs="Times New Roman"/>
          <w:color w:val="222222"/>
          <w:sz w:val="26"/>
          <w:szCs w:val="26"/>
          <w:lang w:eastAsia="ru-RU"/>
        </w:rPr>
        <w:t xml:space="preserve"> в соответствии с действующим законодательством Российской Федерации.</w:t>
      </w:r>
    </w:p>
    <w:p w14:paraId="300BCD79"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4FD67924"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8.5.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w:t>
      </w:r>
    </w:p>
    <w:p w14:paraId="71F24047"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7598DAB4" w14:textId="77777777" w:rsidR="00B966E1" w:rsidRPr="00B966E1" w:rsidRDefault="00B966E1" w:rsidP="00B966E1">
      <w:pPr>
        <w:numPr>
          <w:ilvl w:val="0"/>
          <w:numId w:val="10"/>
        </w:num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b/>
          <w:bCs/>
          <w:color w:val="222222"/>
          <w:sz w:val="26"/>
          <w:szCs w:val="26"/>
          <w:lang w:eastAsia="ru-RU"/>
        </w:rPr>
        <w:t>Дополнительные условия</w:t>
      </w:r>
    </w:p>
    <w:p w14:paraId="040B0F6D"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75B6898"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9.1. Настоящее согласие с условиями обработки персональных данных действует в течение неопределенного срока до момента его отзыва пользователем путем личного обращения или направления письменного обращения по юридическому адресу организации Оператора. Выбранный способ обращения должен гарантировать возможность Оператору достоверно идентифицировать обратившееся лицо.</w:t>
      </w:r>
    </w:p>
    <w:p w14:paraId="48C85833"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48EC7338"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9.2. Оператор вправе вносить изменения в настоящую Политику конфиденциальности без согласия Пользователя.</w:t>
      </w:r>
    </w:p>
    <w:p w14:paraId="320D0B41" w14:textId="77777777" w:rsidR="00B966E1" w:rsidRPr="00B966E1" w:rsidRDefault="00B966E1" w:rsidP="00B966E1">
      <w:pPr>
        <w:spacing w:after="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 </w:t>
      </w:r>
    </w:p>
    <w:p w14:paraId="39758345" w14:textId="57931F19" w:rsidR="00B966E1" w:rsidRPr="00B966E1" w:rsidRDefault="00B966E1" w:rsidP="00B966E1">
      <w:pPr>
        <w:spacing w:after="100" w:line="240" w:lineRule="auto"/>
        <w:rPr>
          <w:rFonts w:ascii="Roboto Condensed" w:eastAsia="Times New Roman" w:hAnsi="Roboto Condensed" w:cs="Times New Roman"/>
          <w:color w:val="222222"/>
          <w:sz w:val="26"/>
          <w:szCs w:val="26"/>
          <w:lang w:eastAsia="ru-RU"/>
        </w:rPr>
      </w:pPr>
      <w:r w:rsidRPr="00B966E1">
        <w:rPr>
          <w:rFonts w:ascii="Roboto Condensed" w:eastAsia="Times New Roman" w:hAnsi="Roboto Condensed" w:cs="Times New Roman"/>
          <w:color w:val="222222"/>
          <w:sz w:val="26"/>
          <w:szCs w:val="26"/>
          <w:lang w:eastAsia="ru-RU"/>
        </w:rPr>
        <w:t>9.3. Новая редакция Политики вступает в силу с момента ее размещения на сайте, если иное не предусмотрено новой редакцией Политики. Действующая редакция хранится в электронном виде на сайте Оператора по адресу: https://m</w:t>
      </w:r>
      <w:proofErr w:type="spellStart"/>
      <w:r w:rsidR="00590A74">
        <w:rPr>
          <w:rFonts w:ascii="Roboto Condensed" w:eastAsia="Times New Roman" w:hAnsi="Roboto Condensed" w:cs="Times New Roman"/>
          <w:color w:val="222222"/>
          <w:sz w:val="26"/>
          <w:szCs w:val="26"/>
          <w:lang w:val="en-US" w:eastAsia="ru-RU"/>
        </w:rPr>
        <w:t>ederika</w:t>
      </w:r>
      <w:proofErr w:type="spellEnd"/>
      <w:r w:rsidRPr="00B966E1">
        <w:rPr>
          <w:rFonts w:ascii="Roboto Condensed" w:eastAsia="Times New Roman" w:hAnsi="Roboto Condensed" w:cs="Times New Roman"/>
          <w:color w:val="222222"/>
          <w:sz w:val="26"/>
          <w:szCs w:val="26"/>
          <w:lang w:eastAsia="ru-RU"/>
        </w:rPr>
        <w:t>.</w:t>
      </w:r>
      <w:proofErr w:type="spellStart"/>
      <w:r w:rsidRPr="00B966E1">
        <w:rPr>
          <w:rFonts w:ascii="Roboto Condensed" w:eastAsia="Times New Roman" w:hAnsi="Roboto Condensed" w:cs="Times New Roman"/>
          <w:color w:val="222222"/>
          <w:sz w:val="26"/>
          <w:szCs w:val="26"/>
          <w:lang w:eastAsia="ru-RU"/>
        </w:rPr>
        <w:t>ru</w:t>
      </w:r>
      <w:proofErr w:type="spellEnd"/>
      <w:r w:rsidRPr="00B966E1">
        <w:rPr>
          <w:rFonts w:ascii="Roboto Condensed" w:eastAsia="Times New Roman" w:hAnsi="Roboto Condensed" w:cs="Times New Roman"/>
          <w:color w:val="222222"/>
          <w:sz w:val="26"/>
          <w:szCs w:val="26"/>
          <w:lang w:eastAsia="ru-RU"/>
        </w:rPr>
        <w:t>.</w:t>
      </w:r>
    </w:p>
    <w:p w14:paraId="33730C47" w14:textId="77777777" w:rsidR="00BD0DE7" w:rsidRDefault="00BD0DE7"/>
    <w:sectPr w:rsidR="00BD0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FC3"/>
    <w:multiLevelType w:val="multilevel"/>
    <w:tmpl w:val="C5000F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37084"/>
    <w:multiLevelType w:val="multilevel"/>
    <w:tmpl w:val="AF88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A3AC0"/>
    <w:multiLevelType w:val="multilevel"/>
    <w:tmpl w:val="29A2B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D0DB2"/>
    <w:multiLevelType w:val="multilevel"/>
    <w:tmpl w:val="4BDC8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5334F"/>
    <w:multiLevelType w:val="multilevel"/>
    <w:tmpl w:val="1636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72416"/>
    <w:multiLevelType w:val="multilevel"/>
    <w:tmpl w:val="19BE1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4B4FE1"/>
    <w:multiLevelType w:val="multilevel"/>
    <w:tmpl w:val="7C1009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207151"/>
    <w:multiLevelType w:val="multilevel"/>
    <w:tmpl w:val="1F2C2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242537"/>
    <w:multiLevelType w:val="multilevel"/>
    <w:tmpl w:val="C9429D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8720D5"/>
    <w:multiLevelType w:val="multilevel"/>
    <w:tmpl w:val="A98AB7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5609693">
    <w:abstractNumId w:val="4"/>
  </w:num>
  <w:num w:numId="2" w16cid:durableId="2018386056">
    <w:abstractNumId w:val="3"/>
  </w:num>
  <w:num w:numId="3" w16cid:durableId="680549655">
    <w:abstractNumId w:val="7"/>
  </w:num>
  <w:num w:numId="4" w16cid:durableId="1968310700">
    <w:abstractNumId w:val="1"/>
  </w:num>
  <w:num w:numId="5" w16cid:durableId="1273131469">
    <w:abstractNumId w:val="2"/>
  </w:num>
  <w:num w:numId="6" w16cid:durableId="616064408">
    <w:abstractNumId w:val="5"/>
  </w:num>
  <w:num w:numId="7" w16cid:durableId="1179656391">
    <w:abstractNumId w:val="9"/>
  </w:num>
  <w:num w:numId="8" w16cid:durableId="679086097">
    <w:abstractNumId w:val="8"/>
  </w:num>
  <w:num w:numId="9" w16cid:durableId="373432056">
    <w:abstractNumId w:val="6"/>
  </w:num>
  <w:num w:numId="10" w16cid:durableId="115448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E1"/>
    <w:rsid w:val="00590A74"/>
    <w:rsid w:val="00B966E1"/>
    <w:rsid w:val="00BD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F3AD"/>
  <w15:chartTrackingRefBased/>
  <w15:docId w15:val="{E2DDA2D5-37CE-4CCC-8151-EF2B8209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6E1"/>
    <w:rPr>
      <w:color w:val="0563C1" w:themeColor="hyperlink"/>
      <w:u w:val="single"/>
    </w:rPr>
  </w:style>
  <w:style w:type="character" w:styleId="a4">
    <w:name w:val="Unresolved Mention"/>
    <w:basedOn w:val="a0"/>
    <w:uiPriority w:val="99"/>
    <w:semiHidden/>
    <w:unhideWhenUsed/>
    <w:rsid w:val="00B96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2093">
      <w:bodyDiv w:val="1"/>
      <w:marLeft w:val="0"/>
      <w:marRight w:val="0"/>
      <w:marTop w:val="0"/>
      <w:marBottom w:val="0"/>
      <w:divBdr>
        <w:top w:val="none" w:sz="0" w:space="0" w:color="auto"/>
        <w:left w:val="none" w:sz="0" w:space="0" w:color="auto"/>
        <w:bottom w:val="none" w:sz="0" w:space="0" w:color="auto"/>
        <w:right w:val="none" w:sz="0" w:space="0" w:color="auto"/>
      </w:divBdr>
      <w:divsChild>
        <w:div w:id="271280323">
          <w:marLeft w:val="0"/>
          <w:marRight w:val="0"/>
          <w:marTop w:val="100"/>
          <w:marBottom w:val="100"/>
          <w:divBdr>
            <w:top w:val="none" w:sz="0" w:space="0" w:color="auto"/>
            <w:left w:val="none" w:sz="0" w:space="0" w:color="auto"/>
            <w:bottom w:val="none" w:sz="0" w:space="0" w:color="auto"/>
            <w:right w:val="none" w:sz="0" w:space="0" w:color="auto"/>
          </w:divBdr>
        </w:div>
        <w:div w:id="19230515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eri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1889</Words>
  <Characters>10770</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2023-08-21T08:09:00Z</dcterms:created>
  <dcterms:modified xsi:type="dcterms:W3CDTF">2023-08-21T08:37:00Z</dcterms:modified>
</cp:coreProperties>
</file>